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8C" w:rsidRDefault="00BC768C" w:rsidP="002048A3">
      <w:pPr>
        <w:pStyle w:val="berschrift2"/>
        <w:rPr>
          <w:b w:val="0"/>
          <w:color w:val="DC0000"/>
          <w:sz w:val="28"/>
          <w:szCs w:val="28"/>
          <w:lang w:val="de-AT"/>
        </w:rPr>
      </w:pPr>
      <w:r w:rsidRPr="00BC768C">
        <w:rPr>
          <w:b w:val="0"/>
          <w:color w:val="DC0000"/>
          <w:sz w:val="28"/>
          <w:szCs w:val="28"/>
          <w:lang w:val="de-AT"/>
        </w:rPr>
        <w:t xml:space="preserve">Arlberg1800: </w:t>
      </w:r>
      <w:proofErr w:type="spellStart"/>
      <w:r w:rsidRPr="00BC768C">
        <w:rPr>
          <w:b w:val="0"/>
          <w:color w:val="DC0000"/>
          <w:sz w:val="28"/>
          <w:szCs w:val="28"/>
          <w:lang w:val="de-AT"/>
        </w:rPr>
        <w:t>отважная</w:t>
      </w:r>
      <w:proofErr w:type="spellEnd"/>
      <w:r w:rsidRPr="00BC768C">
        <w:rPr>
          <w:b w:val="0"/>
          <w:color w:val="DC0000"/>
          <w:sz w:val="28"/>
          <w:szCs w:val="28"/>
          <w:lang w:val="de-AT"/>
        </w:rPr>
        <w:t xml:space="preserve"> </w:t>
      </w:r>
      <w:proofErr w:type="spellStart"/>
      <w:r w:rsidRPr="00BC768C">
        <w:rPr>
          <w:b w:val="0"/>
          <w:color w:val="DC0000"/>
          <w:sz w:val="28"/>
          <w:szCs w:val="28"/>
          <w:lang w:val="de-AT"/>
        </w:rPr>
        <w:t>история</w:t>
      </w:r>
      <w:proofErr w:type="spellEnd"/>
      <w:r w:rsidRPr="00BC768C">
        <w:rPr>
          <w:b w:val="0"/>
          <w:color w:val="DC0000"/>
          <w:sz w:val="28"/>
          <w:szCs w:val="28"/>
          <w:lang w:val="de-AT"/>
        </w:rPr>
        <w:t xml:space="preserve"> </w:t>
      </w:r>
      <w:proofErr w:type="spellStart"/>
      <w:r w:rsidRPr="00BC768C">
        <w:rPr>
          <w:b w:val="0"/>
          <w:color w:val="DC0000"/>
          <w:sz w:val="28"/>
          <w:szCs w:val="28"/>
          <w:lang w:val="de-AT"/>
        </w:rPr>
        <w:t>одной</w:t>
      </w:r>
      <w:proofErr w:type="spellEnd"/>
      <w:r w:rsidRPr="00BC768C">
        <w:rPr>
          <w:b w:val="0"/>
          <w:color w:val="DC0000"/>
          <w:sz w:val="28"/>
          <w:szCs w:val="28"/>
          <w:lang w:val="de-AT"/>
        </w:rPr>
        <w:t xml:space="preserve"> </w:t>
      </w:r>
      <w:proofErr w:type="spellStart"/>
      <w:r w:rsidRPr="00BC768C">
        <w:rPr>
          <w:b w:val="0"/>
          <w:color w:val="DC0000"/>
          <w:sz w:val="28"/>
          <w:szCs w:val="28"/>
          <w:lang w:val="de-AT"/>
        </w:rPr>
        <w:t>галереи</w:t>
      </w:r>
      <w:proofErr w:type="spellEnd"/>
    </w:p>
    <w:p w:rsidR="00BC768C" w:rsidRDefault="00BC768C" w:rsidP="002048A3">
      <w:pPr>
        <w:pStyle w:val="berschrift2"/>
        <w:rPr>
          <w:lang w:val="de-AT"/>
        </w:rPr>
      </w:pPr>
    </w:p>
    <w:p w:rsidR="002048A3" w:rsidRDefault="00BC768C" w:rsidP="002048A3">
      <w:pPr>
        <w:pStyle w:val="OEWVorlage"/>
        <w:jc w:val="both"/>
        <w:rPr>
          <w:lang w:val="ru-RU"/>
        </w:rPr>
      </w:pPr>
      <w:r w:rsidRPr="00BC768C">
        <w:rPr>
          <w:lang w:val="ru-RU"/>
        </w:rPr>
        <w:t>Несмотря на все трудности Флориану Вернеру (</w:t>
      </w:r>
      <w:r w:rsidRPr="00BC768C">
        <w:rPr>
          <w:lang w:val="de-AT"/>
        </w:rPr>
        <w:t>Florian</w:t>
      </w:r>
      <w:r w:rsidRPr="00BC768C">
        <w:rPr>
          <w:lang w:val="ru-RU"/>
        </w:rPr>
        <w:t xml:space="preserve"> </w:t>
      </w:r>
      <w:r w:rsidRPr="00BC768C">
        <w:rPr>
          <w:lang w:val="de-AT"/>
        </w:rPr>
        <w:t>Werner</w:t>
      </w:r>
      <w:r w:rsidRPr="00BC768C">
        <w:rPr>
          <w:lang w:val="ru-RU"/>
        </w:rPr>
        <w:t>) осенью 2015 года удалось реализовать проект мечты в Санкт-Кристофе (</w:t>
      </w:r>
      <w:r w:rsidRPr="00BC768C">
        <w:rPr>
          <w:lang w:val="de-AT"/>
        </w:rPr>
        <w:t>St</w:t>
      </w:r>
      <w:r w:rsidRPr="00BC768C">
        <w:rPr>
          <w:lang w:val="ru-RU"/>
        </w:rPr>
        <w:t xml:space="preserve">. </w:t>
      </w:r>
      <w:r w:rsidRPr="00BC768C">
        <w:rPr>
          <w:lang w:val="de-AT"/>
        </w:rPr>
        <w:t>Christoph</w:t>
      </w:r>
      <w:r w:rsidRPr="00BC768C">
        <w:rPr>
          <w:lang w:val="ru-RU"/>
        </w:rPr>
        <w:t>) в Арльберге: собственная художественная галерея на высоте 1800 метров. Расходы: 26 млн. евро. Выставки, концерты, кабаре – в самой высокогорной художественной галереи в Альпах 300 дней в году что-то происходит.</w:t>
      </w:r>
    </w:p>
    <w:p w:rsidR="00BC768C" w:rsidRDefault="00BC768C" w:rsidP="002048A3">
      <w:pPr>
        <w:pStyle w:val="OEWVorlage"/>
        <w:jc w:val="both"/>
        <w:rPr>
          <w:lang w:val="ru-RU"/>
        </w:rPr>
      </w:pPr>
    </w:p>
    <w:p w:rsidR="00BC768C" w:rsidRPr="00BC768C" w:rsidRDefault="00BC768C" w:rsidP="002048A3">
      <w:pPr>
        <w:pStyle w:val="OEWVorlage"/>
        <w:jc w:val="both"/>
        <w:rPr>
          <w:lang w:val="ru-RU"/>
        </w:rPr>
      </w:pPr>
    </w:p>
    <w:p w:rsidR="00BC768C" w:rsidRPr="00BC768C" w:rsidRDefault="00BC768C" w:rsidP="00BC768C">
      <w:pPr>
        <w:pStyle w:val="berschrift2"/>
        <w:rPr>
          <w:lang w:val="ru-RU"/>
        </w:rPr>
      </w:pPr>
      <w:r w:rsidRPr="00BC768C">
        <w:rPr>
          <w:lang w:val="ru-RU"/>
        </w:rPr>
        <w:t xml:space="preserve">Приют для путников … 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  <w:r w:rsidRPr="00BC768C">
        <w:rPr>
          <w:lang w:val="ru-RU"/>
        </w:rPr>
        <w:t xml:space="preserve">Высоко в горах на перевале Арльберга в местечке Санкт-Кристоф, где пасутся коровы, снежные склоны зовут прокатиться, а горные вершины – насладиться прогулкой, где сотни лет люди шли с востока на запад, по легенде, в 14 веке один свинопас построил гостиницу. Для путников этот приют был когда-то единственной защитой от непогоды, которая на этой высоте часто бывает безжалостной. 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</w:p>
    <w:p w:rsidR="00BC768C" w:rsidRPr="00BC768C" w:rsidRDefault="00BC768C" w:rsidP="00BC768C">
      <w:pPr>
        <w:pStyle w:val="OEWVorlage"/>
        <w:jc w:val="both"/>
        <w:rPr>
          <w:lang w:val="ru-RU"/>
        </w:rPr>
      </w:pPr>
      <w:r w:rsidRPr="00BC768C">
        <w:rPr>
          <w:lang w:val="ru-RU"/>
        </w:rPr>
        <w:t xml:space="preserve">Эта гостиница существует и по сей день. Сегодня это пятизвездочный отель, которым с 60-х годов управляет семья Вернеров. Те, кто сегодня приезжает в Санкт-Кристоф и к Флориану Вернеру, управляющему отеля, сразу замечают длинное здание рядом со старинным домом. Здесь в прошлом году открылась галерея arlberg1800, самый высокогорный выставочный зал в Альпах. Амбициозный проект, ставший эстетической противоположностью шумного бурлящего горнолыжного туризма. 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</w:p>
    <w:p w:rsidR="00BC768C" w:rsidRPr="00BC768C" w:rsidRDefault="00BC768C" w:rsidP="00BC768C">
      <w:pPr>
        <w:pStyle w:val="berschrift2"/>
        <w:rPr>
          <w:lang w:val="ru-RU"/>
        </w:rPr>
      </w:pPr>
      <w:r w:rsidRPr="00BC768C">
        <w:rPr>
          <w:lang w:val="ru-RU"/>
        </w:rPr>
        <w:t xml:space="preserve">… и самая высокогорная художественная галерея в Альпах 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  <w:r w:rsidRPr="00BC768C">
        <w:rPr>
          <w:lang w:val="ru-RU"/>
        </w:rPr>
        <w:t>В общей сложности площадь проекта составляет 1 500 м2. Сюда входят не только подземный выставочный зал, но и два коттеджа. Сердце проекта – концертный зал площадью 200 м2, в котором расположен концертный рояль Steinway D, а также места для 150 гостей. Рядом находится зал «White Space» (выставочное пространство для предметов искусства) площадью 600 м2 и с высотой потолков 8 м, а кроме того, две студии для художников, участвующих в проекте Residence ART and MUSIC. В наземных коттеджах, кроме того, в 2016 году было обустроено 15 гостиничных номеров площадью от 100 м² до 360 м². Здание галереи arlberg1800 соединено подземным проходом с отелем Arlberg Hospiz Hotel.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</w:p>
    <w:p w:rsidR="00BC768C" w:rsidRDefault="00BC768C" w:rsidP="00BC768C">
      <w:pPr>
        <w:pStyle w:val="OEWVorlage"/>
        <w:jc w:val="both"/>
        <w:rPr>
          <w:lang w:val="ru-RU"/>
        </w:rPr>
      </w:pPr>
      <w:r w:rsidRPr="00BC768C">
        <w:rPr>
          <w:lang w:val="ru-RU"/>
        </w:rPr>
        <w:t xml:space="preserve">«Меня почти никто не понимал. Никто не проникся идеей того, что я хотел сделать. Было всего несколько людей, которые меня поддержали. «У него никогда не получится», – говорили все. Я же пытался убедить их всех, так как был абсолютно уверен в своем начинании». Когда Флориан Вернер прогуливается по своей новой галерее, он не может скрыть в голосе гордость своим проектом. 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</w:p>
    <w:p w:rsidR="00BC768C" w:rsidRPr="00BC768C" w:rsidRDefault="00BC768C" w:rsidP="00BC768C">
      <w:pPr>
        <w:pStyle w:val="berschrift2"/>
        <w:rPr>
          <w:lang w:val="ru-RU"/>
        </w:rPr>
      </w:pPr>
      <w:r w:rsidRPr="00BC768C">
        <w:rPr>
          <w:lang w:val="ru-RU"/>
        </w:rPr>
        <w:t>Концепция arlberg1800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  <w:r w:rsidRPr="00BC768C">
        <w:rPr>
          <w:lang w:val="ru-RU"/>
        </w:rPr>
        <w:t xml:space="preserve">В галерее проходят две выставки в год: одна летом, другая – зимой. Курирует выставки венская компания «section.a». По понедельникам, средам и пятницам здесь проходят часовые званые вечера, по четвергам – джаз в студии, а по субботам – кабаре. 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  <w:r w:rsidRPr="00BC768C">
        <w:rPr>
          <w:lang w:val="ru-RU"/>
        </w:rPr>
        <w:t xml:space="preserve">«Галерея становится все более привлекательной для гостей, – увлеченно рассказывает Флориан Вернер. – Для них это дополнительный аттракцион. Художник сидит в баре, он ест в ресторане, он ходит в сауну, он работает здесь же, он часть этого дома. Здесь можно выпить с художником по пиву. Эта связь между художником, гостем и мной – мне это очень нравится. До сих пор мы принадлежали к элитарному эксклюзивному обществу пятизвездочных отелей. Бутылка вина за 40 000 евро? Далеко не каждый может себе это позволить. А концерт за 31,50 евро открывает двери нашего отеля гораздо большему количеству людей», – объясняет Флориан Вернер концепцию галереи. 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</w:p>
    <w:p w:rsidR="00BC768C" w:rsidRPr="00BC768C" w:rsidRDefault="00BC768C" w:rsidP="00BC768C">
      <w:pPr>
        <w:pStyle w:val="berschrift2"/>
        <w:rPr>
          <w:lang w:val="ru-RU"/>
        </w:rPr>
      </w:pPr>
      <w:r w:rsidRPr="00BC768C">
        <w:rPr>
          <w:lang w:val="ru-RU"/>
        </w:rPr>
        <w:lastRenderedPageBreak/>
        <w:t xml:space="preserve">Искусство и туризм 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  <w:r w:rsidRPr="00BC768C">
        <w:rPr>
          <w:lang w:val="ru-RU"/>
        </w:rPr>
        <w:t xml:space="preserve">Уже давно гостей больше не привлекают просто застеленная постель и еда. В сфере туризма всегда появляются новые предложения, идет поиск новых рынков и ниш. Победила глобализация: отель в Санкт-Антоне конкурирует с гостиницей с системой «все включено» на Красном Море. В спросе сейчас уникальные предложения, которые оставят неповторимые впечатления у гостей. 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</w:p>
    <w:p w:rsidR="00BC768C" w:rsidRPr="00BC768C" w:rsidRDefault="00BC768C" w:rsidP="00BC768C">
      <w:pPr>
        <w:pStyle w:val="berschrift2"/>
        <w:rPr>
          <w:lang w:val="ru-RU"/>
        </w:rPr>
      </w:pPr>
      <w:r w:rsidRPr="00BC768C">
        <w:rPr>
          <w:lang w:val="ru-RU"/>
        </w:rPr>
        <w:t xml:space="preserve">О Флориане Вернере 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  <w:r w:rsidRPr="00BC768C">
        <w:rPr>
          <w:lang w:val="ru-RU"/>
        </w:rPr>
        <w:t xml:space="preserve">Флориан Вернер – владелец галереи, коллекционер и владелец </w:t>
      </w:r>
      <w:hyperlink r:id="rId11" w:history="1">
        <w:r w:rsidRPr="00C519D4">
          <w:rPr>
            <w:rStyle w:val="Hyperlink"/>
            <w:lang w:val="ru-RU"/>
          </w:rPr>
          <w:t>Arlberg Hospiz Hotel</w:t>
        </w:r>
      </w:hyperlink>
      <w:r w:rsidRPr="00BC768C">
        <w:rPr>
          <w:lang w:val="ru-RU"/>
        </w:rPr>
        <w:t xml:space="preserve"> в третьем поколении. Когда Флориан Вернер говорит об искусстве, он это делает со всей серьезностью настоящего любителя. В 2006 году он нарисовал свою первую картину в честь свадьбы своей сестры. С тех пор страсть по искусству его не покидает. </w:t>
      </w:r>
    </w:p>
    <w:p w:rsidR="00BC768C" w:rsidRDefault="00BC768C" w:rsidP="00BC768C">
      <w:pPr>
        <w:pStyle w:val="OEWVorlage"/>
        <w:jc w:val="both"/>
        <w:rPr>
          <w:lang w:val="ru-RU"/>
        </w:rPr>
      </w:pPr>
      <w:r w:rsidRPr="00BC768C">
        <w:rPr>
          <w:lang w:val="ru-RU"/>
        </w:rPr>
        <w:t>«Меня никто не вел к искусству. И я бесконечно об этом сожалею. Я любитель, но не знаток. Но мне многое нравится. Прежде всего, мне нравится искусство, которое бросает мне вызов, например, современный</w:t>
      </w:r>
      <w:bookmarkStart w:id="0" w:name="_GoBack"/>
      <w:bookmarkEnd w:id="0"/>
      <w:r w:rsidRPr="00BC768C">
        <w:rPr>
          <w:lang w:val="ru-RU"/>
        </w:rPr>
        <w:t xml:space="preserve"> абстракционизм. Но если это какие-то вещи, которыми очень быстро пресыщаешься, то я нахожу это скучным. Мне интересно то, над чем нужно подумать», – рассказывает Флориан Вернер. </w:t>
      </w:r>
    </w:p>
    <w:p w:rsidR="00BC768C" w:rsidRPr="00BC768C" w:rsidRDefault="00BC768C" w:rsidP="00BC768C">
      <w:pPr>
        <w:pStyle w:val="OEWVorlage"/>
        <w:jc w:val="both"/>
        <w:rPr>
          <w:lang w:val="ru-RU"/>
        </w:rPr>
      </w:pPr>
    </w:p>
    <w:p w:rsidR="00BC768C" w:rsidRPr="00BC768C" w:rsidRDefault="00BC768C" w:rsidP="00BC768C">
      <w:pPr>
        <w:pStyle w:val="OEWVorlage"/>
        <w:jc w:val="both"/>
        <w:rPr>
          <w:lang w:val="en-US"/>
        </w:rPr>
      </w:pPr>
      <w:r w:rsidRPr="00BC768C">
        <w:rPr>
          <w:lang w:val="en-US"/>
        </w:rPr>
        <w:t xml:space="preserve">arlberg1800 </w:t>
      </w:r>
    </w:p>
    <w:p w:rsidR="00BC768C" w:rsidRPr="00BC768C" w:rsidRDefault="00BC768C" w:rsidP="00BC768C">
      <w:pPr>
        <w:pStyle w:val="OEWVorlage"/>
        <w:jc w:val="both"/>
        <w:rPr>
          <w:lang w:val="en-US"/>
        </w:rPr>
      </w:pPr>
      <w:r w:rsidRPr="00BC768C">
        <w:rPr>
          <w:lang w:val="en-US"/>
        </w:rPr>
        <w:t>St. Christoph 1</w:t>
      </w:r>
    </w:p>
    <w:p w:rsidR="00BC768C" w:rsidRPr="00BC768C" w:rsidRDefault="00BC768C" w:rsidP="00BC768C">
      <w:pPr>
        <w:pStyle w:val="OEWVorlage"/>
        <w:jc w:val="both"/>
        <w:rPr>
          <w:lang w:val="en-US"/>
        </w:rPr>
      </w:pPr>
      <w:r w:rsidRPr="00BC768C">
        <w:rPr>
          <w:lang w:val="en-US"/>
        </w:rPr>
        <w:t>6580 St. Anton am Arlberg, Österreich</w:t>
      </w:r>
    </w:p>
    <w:p w:rsidR="002048A3" w:rsidRPr="00BC768C" w:rsidRDefault="00BC768C" w:rsidP="00BC768C">
      <w:pPr>
        <w:pStyle w:val="OEWVorlage"/>
        <w:jc w:val="both"/>
        <w:rPr>
          <w:lang w:val="en-US"/>
        </w:rPr>
      </w:pPr>
      <w:hyperlink r:id="rId12" w:history="1">
        <w:r w:rsidRPr="00BC768C">
          <w:rPr>
            <w:rStyle w:val="Hyperlink"/>
            <w:lang w:val="en-US"/>
          </w:rPr>
          <w:t>www.arlberg1800.at</w:t>
        </w:r>
      </w:hyperlink>
      <w:r w:rsidRPr="00BC768C">
        <w:rPr>
          <w:lang w:val="en-US"/>
        </w:rPr>
        <w:t xml:space="preserve"> </w:t>
      </w:r>
    </w:p>
    <w:p w:rsidR="003359CD" w:rsidRPr="00BC768C" w:rsidRDefault="003359CD" w:rsidP="002048A3">
      <w:pPr>
        <w:pStyle w:val="OEWVorlage"/>
        <w:jc w:val="both"/>
        <w:rPr>
          <w:lang w:val="en-US"/>
        </w:rPr>
      </w:pPr>
    </w:p>
    <w:sectPr w:rsidR="003359CD" w:rsidRPr="00BC768C" w:rsidSect="00C302A3">
      <w:footerReference w:type="default" r:id="rId13"/>
      <w:pgSz w:w="11906" w:h="16838" w:code="9"/>
      <w:pgMar w:top="1361" w:right="1361" w:bottom="1134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83" w:rsidRDefault="00C06C83" w:rsidP="00E644E2">
      <w:r>
        <w:separator/>
      </w:r>
    </w:p>
  </w:endnote>
  <w:endnote w:type="continuationSeparator" w:id="0">
    <w:p w:rsidR="00C06C83" w:rsidRDefault="00C06C83" w:rsidP="00E6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FA" w:rsidRDefault="006361A8" w:rsidP="00FB6190">
    <w:pPr>
      <w:pStyle w:val="Fuzeile"/>
      <w:tabs>
        <w:tab w:val="clear" w:pos="9072"/>
        <w:tab w:val="right" w:pos="7797"/>
      </w:tabs>
      <w:rPr>
        <w:b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4860290</wp:posOffset>
          </wp:positionH>
          <wp:positionV relativeFrom="paragraph">
            <wp:posOffset>-5080</wp:posOffset>
          </wp:positionV>
          <wp:extent cx="1066800" cy="276225"/>
          <wp:effectExtent l="0" t="0" r="0" b="9525"/>
          <wp:wrapTight wrapText="bothSides">
            <wp:wrapPolygon edited="0">
              <wp:start x="0" y="0"/>
              <wp:lineTo x="0" y="20855"/>
              <wp:lineTo x="21214" y="20855"/>
              <wp:lineTo x="21214" y="0"/>
              <wp:lineTo x="0" y="0"/>
            </wp:wrapPolygon>
          </wp:wrapTight>
          <wp:docPr id="1" name="Grafik 1" descr="C:\Users\Lisa.Hessenberger\AppData\Local\Microsoft\Windows\INetCache\Content.Word\oew_logo-b2c_ru_4c_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sa.Hessenberger\AppData\Local\Microsoft\Windows\INetCache\Content.Word\oew_logo-b2c_ru_4c_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9CD">
      <w:t>Lisa.Hessenberger</w:t>
    </w:r>
    <w:r w:rsidR="00343EFA" w:rsidRPr="00FB6190">
      <w:t>@austria.info</w:t>
    </w:r>
    <w:r w:rsidR="00343EFA">
      <w:tab/>
    </w:r>
    <w:r w:rsidR="00343EFA">
      <w:rPr>
        <w:b/>
      </w:rPr>
      <w:fldChar w:fldCharType="begin"/>
    </w:r>
    <w:r w:rsidR="00343EFA">
      <w:rPr>
        <w:b/>
      </w:rPr>
      <w:instrText>PAGE  \* Arabic  \* MERGEFORMAT</w:instrText>
    </w:r>
    <w:r w:rsidR="00343EFA">
      <w:rPr>
        <w:b/>
      </w:rPr>
      <w:fldChar w:fldCharType="separate"/>
    </w:r>
    <w:r w:rsidR="00C519D4">
      <w:rPr>
        <w:b/>
        <w:noProof/>
      </w:rPr>
      <w:t>2</w:t>
    </w:r>
    <w:r w:rsidR="00343EFA">
      <w:rPr>
        <w:b/>
      </w:rPr>
      <w:fldChar w:fldCharType="end"/>
    </w:r>
    <w:r w:rsidR="002048A3">
      <w:rPr>
        <w:b/>
      </w:rPr>
      <w:t xml:space="preserve"> /</w:t>
    </w:r>
    <w:r w:rsidR="00343EFA">
      <w:t xml:space="preserve"> </w:t>
    </w:r>
    <w:r w:rsidR="00343EFA">
      <w:rPr>
        <w:b/>
      </w:rPr>
      <w:fldChar w:fldCharType="begin"/>
    </w:r>
    <w:r w:rsidR="00343EFA">
      <w:rPr>
        <w:b/>
      </w:rPr>
      <w:instrText>NUMPAGES  \* Arabic  \* MERGEFORMAT</w:instrText>
    </w:r>
    <w:r w:rsidR="00343EFA">
      <w:rPr>
        <w:b/>
      </w:rPr>
      <w:fldChar w:fldCharType="separate"/>
    </w:r>
    <w:r w:rsidR="00C519D4">
      <w:rPr>
        <w:b/>
        <w:noProof/>
      </w:rPr>
      <w:t>2</w:t>
    </w:r>
    <w:r w:rsidR="00343EFA">
      <w:rPr>
        <w:b/>
      </w:rPr>
      <w:fldChar w:fldCharType="end"/>
    </w:r>
    <w:r w:rsidR="00343EFA">
      <w:rPr>
        <w:b/>
      </w:rPr>
      <w:tab/>
    </w:r>
  </w:p>
  <w:p w:rsidR="00343EFA" w:rsidRPr="007B7733" w:rsidRDefault="00343EFA" w:rsidP="00FB6190">
    <w:pPr>
      <w:pStyle w:val="Fuzeile"/>
      <w:tabs>
        <w:tab w:val="clear" w:pos="9072"/>
        <w:tab w:val="right" w:pos="7797"/>
      </w:tabs>
      <w:rPr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83" w:rsidRDefault="00C06C83" w:rsidP="00E644E2">
      <w:r>
        <w:separator/>
      </w:r>
    </w:p>
  </w:footnote>
  <w:footnote w:type="continuationSeparator" w:id="0">
    <w:p w:rsidR="00C06C83" w:rsidRDefault="00C06C83" w:rsidP="00E6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7B0E"/>
    <w:multiLevelType w:val="hybridMultilevel"/>
    <w:tmpl w:val="51965A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E3082"/>
    <w:multiLevelType w:val="hybridMultilevel"/>
    <w:tmpl w:val="9FD40E9E"/>
    <w:lvl w:ilvl="0" w:tplc="8BD4E0C6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83"/>
    <w:rsid w:val="00030137"/>
    <w:rsid w:val="000450DD"/>
    <w:rsid w:val="000C1FF6"/>
    <w:rsid w:val="00125FAC"/>
    <w:rsid w:val="0015059A"/>
    <w:rsid w:val="001D7081"/>
    <w:rsid w:val="002048A3"/>
    <w:rsid w:val="002364F4"/>
    <w:rsid w:val="002760D8"/>
    <w:rsid w:val="003359CD"/>
    <w:rsid w:val="00343EFA"/>
    <w:rsid w:val="00366347"/>
    <w:rsid w:val="003835F9"/>
    <w:rsid w:val="003B23D1"/>
    <w:rsid w:val="004160A2"/>
    <w:rsid w:val="004B0D5B"/>
    <w:rsid w:val="004F58D2"/>
    <w:rsid w:val="004F636E"/>
    <w:rsid w:val="00500CC4"/>
    <w:rsid w:val="00507E05"/>
    <w:rsid w:val="005B25EE"/>
    <w:rsid w:val="005D2D48"/>
    <w:rsid w:val="006361A8"/>
    <w:rsid w:val="006B4981"/>
    <w:rsid w:val="007B7733"/>
    <w:rsid w:val="00895ADB"/>
    <w:rsid w:val="008D457C"/>
    <w:rsid w:val="008E5989"/>
    <w:rsid w:val="009612C5"/>
    <w:rsid w:val="00970483"/>
    <w:rsid w:val="00A53230"/>
    <w:rsid w:val="00A977DD"/>
    <w:rsid w:val="00B154AB"/>
    <w:rsid w:val="00B3153B"/>
    <w:rsid w:val="00B4660A"/>
    <w:rsid w:val="00B751D3"/>
    <w:rsid w:val="00B832D5"/>
    <w:rsid w:val="00B84D6A"/>
    <w:rsid w:val="00B95347"/>
    <w:rsid w:val="00BC768C"/>
    <w:rsid w:val="00BD1ECC"/>
    <w:rsid w:val="00C06C83"/>
    <w:rsid w:val="00C24562"/>
    <w:rsid w:val="00C26D49"/>
    <w:rsid w:val="00C302A3"/>
    <w:rsid w:val="00C519D4"/>
    <w:rsid w:val="00C57FE2"/>
    <w:rsid w:val="00D712CD"/>
    <w:rsid w:val="00DC3042"/>
    <w:rsid w:val="00E6200B"/>
    <w:rsid w:val="00E644E2"/>
    <w:rsid w:val="00E97906"/>
    <w:rsid w:val="00EF6405"/>
    <w:rsid w:val="00F11094"/>
    <w:rsid w:val="00F77AA7"/>
    <w:rsid w:val="00FB6190"/>
    <w:rsid w:val="00FD00DD"/>
    <w:rsid w:val="00FE2975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AE003E9-92A5-4739-A054-6312D0A8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Bidi" w:eastAsiaTheme="minorHAnsi" w:hAnsiTheme="minorBidi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_OEW"/>
    <w:next w:val="OEWVorlage"/>
    <w:qFormat/>
    <w:rsid w:val="00C302A3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302A3"/>
    <w:pPr>
      <w:keepNext/>
      <w:keepLines/>
      <w:spacing w:after="120"/>
      <w:outlineLvl w:val="0"/>
    </w:pPr>
    <w:rPr>
      <w:rFonts w:ascii="Arial" w:eastAsiaTheme="majorEastAsia" w:hAnsi="Arial" w:cstheme="majorBidi"/>
      <w:bCs/>
      <w:color w:val="DC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2A3"/>
    <w:pPr>
      <w:keepNext/>
      <w:keepLines/>
      <w:spacing w:after="120"/>
      <w:outlineLvl w:val="1"/>
    </w:pPr>
    <w:rPr>
      <w:rFonts w:ascii="Arial" w:eastAsiaTheme="majorEastAsia" w:hAnsi="Arial" w:cstheme="majorBidi"/>
      <w:b/>
      <w:bCs/>
      <w:color w:val="777777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51D3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Cs/>
      <w:i/>
      <w:color w:val="A8171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77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82120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A3"/>
    <w:rPr>
      <w:rFonts w:ascii="Arial" w:eastAsiaTheme="majorEastAsia" w:hAnsi="Arial" w:cstheme="majorBidi"/>
      <w:bCs/>
      <w:color w:val="DC000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02A3"/>
    <w:rPr>
      <w:rFonts w:ascii="Arial" w:eastAsiaTheme="majorEastAsia" w:hAnsi="Arial" w:cstheme="majorBidi"/>
      <w:b/>
      <w:bCs/>
      <w:color w:val="777777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51D3"/>
    <w:rPr>
      <w:rFonts w:asciiTheme="majorHAnsi" w:eastAsiaTheme="majorEastAsia" w:hAnsiTheme="majorHAnsi" w:cstheme="majorBidi"/>
      <w:bCs/>
      <w:i/>
      <w:color w:val="A8171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7733"/>
    <w:rPr>
      <w:rFonts w:asciiTheme="majorHAnsi" w:eastAsiaTheme="majorEastAsia" w:hAnsiTheme="majorHAnsi" w:cstheme="majorBidi"/>
      <w:bCs/>
      <w:iCs/>
      <w:color w:val="82120B"/>
    </w:rPr>
  </w:style>
  <w:style w:type="paragraph" w:styleId="Titel">
    <w:name w:val="Title"/>
    <w:basedOn w:val="Standard"/>
    <w:next w:val="Standard"/>
    <w:link w:val="TitelZchn"/>
    <w:uiPriority w:val="10"/>
    <w:qFormat/>
    <w:rsid w:val="00B3153B"/>
    <w:pPr>
      <w:spacing w:after="300"/>
      <w:contextualSpacing/>
    </w:pPr>
    <w:rPr>
      <w:rFonts w:ascii="Arial" w:eastAsiaTheme="majorEastAsia" w:hAnsi="Arial" w:cstheme="majorBidi"/>
      <w:spacing w:val="2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153B"/>
    <w:rPr>
      <w:rFonts w:ascii="Arial" w:eastAsiaTheme="majorEastAsia" w:hAnsi="Arial" w:cstheme="majorBidi"/>
      <w:spacing w:val="2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3230"/>
    <w:pPr>
      <w:numPr>
        <w:ilvl w:val="1"/>
      </w:numPr>
    </w:pPr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3230"/>
    <w:rPr>
      <w:rFonts w:ascii="Arial" w:eastAsiaTheme="majorEastAsia" w:hAnsi="Arial" w:cstheme="majorBidi"/>
      <w:iCs/>
      <w:color w:val="AFAFAF"/>
      <w:spacing w:val="20"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A53230"/>
    <w:rPr>
      <w:rFonts w:ascii="Arial" w:hAnsi="Arial"/>
      <w:i w:val="0"/>
      <w:iCs/>
      <w:color w:val="777777"/>
    </w:rPr>
  </w:style>
  <w:style w:type="character" w:styleId="Hervorhebung">
    <w:name w:val="Emphasis"/>
    <w:basedOn w:val="Absatz-Standardschriftart"/>
    <w:uiPriority w:val="20"/>
    <w:qFormat/>
    <w:rsid w:val="00A53230"/>
    <w:rPr>
      <w:rFonts w:ascii="Arial" w:hAnsi="Arial"/>
      <w:i w:val="0"/>
      <w:iCs/>
      <w:color w:val="A8171A"/>
    </w:rPr>
  </w:style>
  <w:style w:type="character" w:styleId="IntensiveHervorhebung">
    <w:name w:val="Intense Emphasis"/>
    <w:basedOn w:val="Absatz-Standardschriftart"/>
    <w:uiPriority w:val="21"/>
    <w:qFormat/>
    <w:rsid w:val="00A53230"/>
    <w:rPr>
      <w:rFonts w:ascii="Arial" w:hAnsi="Arial"/>
      <w:b w:val="0"/>
      <w:bCs/>
      <w:i w:val="0"/>
      <w:iCs/>
      <w:color w:val="DC0000"/>
    </w:rPr>
  </w:style>
  <w:style w:type="paragraph" w:customStyle="1" w:styleId="OEWVorlage">
    <w:name w:val="OEW_Vorlage"/>
    <w:basedOn w:val="Standard"/>
    <w:link w:val="OEWVorlageZchn"/>
    <w:qFormat/>
    <w:rsid w:val="00B751D3"/>
  </w:style>
  <w:style w:type="character" w:customStyle="1" w:styleId="OEWVorlageZchn">
    <w:name w:val="OEW_Vorlage Zchn"/>
    <w:basedOn w:val="Absatz-Standardschriftart"/>
    <w:link w:val="OEWVorlage"/>
    <w:rsid w:val="00B751D3"/>
  </w:style>
  <w:style w:type="character" w:styleId="IntensiverVerweis">
    <w:name w:val="Intense Reference"/>
    <w:basedOn w:val="Absatz-Standardschriftart"/>
    <w:uiPriority w:val="32"/>
    <w:qFormat/>
    <w:rsid w:val="00E644E2"/>
    <w:rPr>
      <w:b w:val="0"/>
      <w:bCs/>
      <w:smallCaps/>
      <w:color w:val="DC0000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4E2"/>
    <w:pPr>
      <w:pBdr>
        <w:bottom w:val="single" w:sz="4" w:space="4" w:color="DC0000" w:themeColor="accent1"/>
      </w:pBdr>
      <w:spacing w:before="200" w:after="280"/>
      <w:ind w:left="936" w:right="936"/>
    </w:pPr>
    <w:rPr>
      <w:bCs/>
      <w:i/>
      <w:iCs/>
      <w:color w:val="DC00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4E2"/>
    <w:rPr>
      <w:bCs/>
      <w:i/>
      <w:iCs/>
      <w:color w:val="DC0000"/>
    </w:rPr>
  </w:style>
  <w:style w:type="character" w:styleId="SchwacherVerweis">
    <w:name w:val="Subtle Reference"/>
    <w:basedOn w:val="Absatz-Standardschriftart"/>
    <w:uiPriority w:val="31"/>
    <w:qFormat/>
    <w:rsid w:val="00E644E2"/>
    <w:rPr>
      <w:smallCaps/>
      <w:color w:val="A8171A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4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44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4E2"/>
  </w:style>
  <w:style w:type="paragraph" w:styleId="Fuzeile">
    <w:name w:val="footer"/>
    <w:basedOn w:val="Standard"/>
    <w:link w:val="FuzeileZchn"/>
    <w:uiPriority w:val="99"/>
    <w:unhideWhenUsed/>
    <w:rsid w:val="00E644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4E2"/>
  </w:style>
  <w:style w:type="character" w:styleId="Platzhaltertext">
    <w:name w:val="Placeholder Text"/>
    <w:basedOn w:val="Absatz-Standardschriftart"/>
    <w:uiPriority w:val="99"/>
    <w:semiHidden/>
    <w:rsid w:val="005D2D4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3153B"/>
    <w:rPr>
      <w:color w:val="77777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1FF6"/>
    <w:pPr>
      <w:outlineLvl w:val="9"/>
    </w:pPr>
    <w:rPr>
      <w:rFonts w:asciiTheme="majorHAnsi" w:hAnsiTheme="majorHAnsi"/>
      <w:b/>
      <w:color w:val="A40000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751D3"/>
    <w:pPr>
      <w:tabs>
        <w:tab w:val="right" w:leader="dot" w:pos="9174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1FF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0C1FF6"/>
    <w:pPr>
      <w:spacing w:after="100"/>
      <w:ind w:left="440"/>
    </w:pPr>
  </w:style>
  <w:style w:type="paragraph" w:styleId="KeinLeerraum">
    <w:name w:val="No Spacing"/>
    <w:uiPriority w:val="1"/>
    <w:rsid w:val="003835F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9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01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lberg1800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lberg1800resort.at/start-en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tvies302\CitrixDesktop$\lisa.hessenberger\Desktop\Flie&#223;text_ohne%20Deckblatt.dotx" TargetMode="External"/></Relationships>
</file>

<file path=word/theme/theme1.xml><?xml version="1.0" encoding="utf-8"?>
<a:theme xmlns:a="http://schemas.openxmlformats.org/drawingml/2006/main" name="Larissa">
  <a:themeElements>
    <a:clrScheme name="OEW Farben">
      <a:dk1>
        <a:sysClr val="windowText" lastClr="000000"/>
      </a:dk1>
      <a:lt1>
        <a:sysClr val="window" lastClr="FFFFFF"/>
      </a:lt1>
      <a:dk2>
        <a:srgbClr val="82120B"/>
      </a:dk2>
      <a:lt2>
        <a:srgbClr val="EEECE1"/>
      </a:lt2>
      <a:accent1>
        <a:srgbClr val="DC0000"/>
      </a:accent1>
      <a:accent2>
        <a:srgbClr val="A8171A"/>
      </a:accent2>
      <a:accent3>
        <a:srgbClr val="82120B"/>
      </a:accent3>
      <a:accent4>
        <a:srgbClr val="DEDEDE"/>
      </a:accent4>
      <a:accent5>
        <a:srgbClr val="AFAFAF"/>
      </a:accent5>
      <a:accent6>
        <a:srgbClr val="777777"/>
      </a:accent6>
      <a:hlink>
        <a:srgbClr val="777777"/>
      </a:hlink>
      <a:folHlink>
        <a:srgbClr val="AFAFAF"/>
      </a:folHlink>
    </a:clrScheme>
    <a:fontScheme name="OEW_Desig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EW Dokument" ma:contentTypeID="0x010100FC602512A0B14630B31FDB4F5F76CF6001004DF08438AEE7C84FA0C9A56C737FAD16" ma:contentTypeVersion="2" ma:contentTypeDescription="Erstellen Sie ein neues Dokument." ma:contentTypeScope="" ma:versionID="34bc2b9d621ef1202d4f8916d9476f9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8a5abffaa22dc8f7fad93f60651c7c7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EWDocType" minOccurs="0"/>
                <xsd:element ref="ns2:OEW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OEWDocType" ma:index="8" nillable="true" ma:displayName="Dokumentenart" ma:default="Information" ma:internalName="OEWDocType">
      <xsd:simpleType>
        <xsd:restriction base="dms:Choice">
          <xsd:enumeration value="Information"/>
          <xsd:enumeration value="Richtlinie"/>
          <xsd:enumeration value="Empfehlung"/>
        </xsd:restriction>
      </xsd:simpleType>
    </xsd:element>
    <xsd:element name="OEWOffice" ma:index="9" nillable="true" ma:displayName="Bereich/Büro" ma:default="GF" ma:format="Dropdown" ma:internalName="OEWOffice">
      <xsd:simpleType>
        <xsd:restriction base="dms:Choice">
          <xsd:enumeration value="GF"/>
          <xsd:enumeration value="SU"/>
          <xsd:enumeration value="UK"/>
          <xsd:enumeration value="BM"/>
          <xsd:enumeration value="IMM"/>
          <xsd:enumeration value="USC"/>
          <xsd:enumeration value="PM"/>
          <xsd:enumeration value="IT"/>
          <xsd:enumeration value="AC"/>
          <xsd:enumeration value="CR"/>
          <xsd:enumeration value="HR"/>
          <xsd:enumeration value="BR"/>
          <xsd:enumeration value="MO Berlin"/>
          <xsd:enumeration value="MO Zürich"/>
          <xsd:enumeration value="MO Wien"/>
          <xsd:enumeration value="MO Mailand"/>
          <xsd:enumeration value="MO Rom"/>
          <xsd:enumeration value="MO London"/>
          <xsd:enumeration value="MO Amsterdam"/>
          <xsd:enumeration value="MO Brüssel"/>
          <xsd:enumeration value="MO Paris"/>
          <xsd:enumeration value="MO Barcelona"/>
          <xsd:enumeration value="MO Madrid"/>
          <xsd:enumeration value="MO Kopenhagen"/>
          <xsd:enumeration value="MO Stockholm"/>
          <xsd:enumeration value="MO Bratislava"/>
          <xsd:enumeration value="MO Budapest"/>
          <xsd:enumeration value="MO Bukarest"/>
          <xsd:enumeration value="MO Laibach"/>
          <xsd:enumeration value="MO Prag"/>
          <xsd:enumeration value="MO Warschau"/>
          <xsd:enumeration value="MO Zagreb"/>
          <xsd:enumeration value="MO ZZE"/>
          <xsd:enumeration value="MO Kiew"/>
          <xsd:enumeration value="MO Moskau"/>
          <xsd:enumeration value="MO Los Angeles"/>
          <xsd:enumeration value="MO New York"/>
          <xsd:enumeration value="MO Fernmärkte (Wien)"/>
          <xsd:enumeration value="MO Dubai"/>
          <xsd:enumeration value="MO New Delhi"/>
          <xsd:enumeration value="MO Sydney"/>
          <xsd:enumeration value="MO Tokyo"/>
          <xsd:enumeration value="MO Pe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WDocType xmlns="http://schemas.microsoft.com/sharepoint/v3/fields">Information</OEWDocType>
    <OEWOffice xmlns="http://schemas.microsoft.com/sharepoint/v3/fields">BM</OEWOffi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7EC-DF50-47FE-815A-AA6FE104E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F8E63-492B-4128-90EA-2466207E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48E32D-3038-41D3-9806-FDCB4F07ED6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E41AC8-28DF-4245-85B1-DA2159DB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Fließtext_ohne Deckblatt.dotx</Template>
  <TotalTime>0</TotalTime>
  <Pages>2</Pages>
  <Words>627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 Werbung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Hessenberger, Lisa</dc:creator>
  <cp:lastModifiedBy>Hessenberger, Lisa</cp:lastModifiedBy>
  <cp:revision>3</cp:revision>
  <dcterms:created xsi:type="dcterms:W3CDTF">2017-06-27T08:07:00Z</dcterms:created>
  <dcterms:modified xsi:type="dcterms:W3CDTF">2017-06-27T08:08:00Z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0x010100FC602512A0B14630B31FDB4F5F76CF6001004DF08438AEE7C84FA0C9A56C737FAD16</vt:lpwstr>
  </property>
  <property fmtid="{D5CDD505-2E9C-101B-9397-08002B2CF9AE}" pid="3" name="Order">
    <vt:r8>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SPSDescription">
    <vt:lpwstr/>
  </property>
  <property fmtid="{D5CDD505-2E9C-101B-9397-08002B2CF9AE}" pid="8" name="Dokumententyp">
    <vt:lpwstr/>
  </property>
  <property fmtid="{D5CDD505-2E9C-101B-9397-08002B2CF9AE}" pid="9" name="Status">
    <vt:lpwstr/>
  </property>
  <property fmtid="{D5CDD505-2E9C-101B-9397-08002B2CF9AE}" pid="10" name="Sprache">
    <vt:lpwstr/>
  </property>
  <property fmtid="{D5CDD505-2E9C-101B-9397-08002B2CF9AE}" pid="11" name="Owner">
    <vt:lpwstr/>
  </property>
</Properties>
</file>