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F5" w:rsidRPr="007308F5" w:rsidRDefault="007308F5" w:rsidP="007308F5">
      <w:pPr>
        <w:pStyle w:val="berschrift1"/>
        <w:rPr>
          <w:lang w:val="ru-RU"/>
        </w:rPr>
      </w:pPr>
      <w:r w:rsidRPr="007308F5">
        <w:rPr>
          <w:lang w:val="ru-RU"/>
        </w:rPr>
        <w:t xml:space="preserve">8 советов для успешного </w:t>
      </w:r>
      <w:r>
        <w:rPr>
          <w:lang w:val="ru-RU"/>
        </w:rPr>
        <w:t xml:space="preserve">летнего </w:t>
      </w:r>
      <w:r w:rsidRPr="007308F5">
        <w:rPr>
          <w:lang w:val="ru-RU"/>
        </w:rPr>
        <w:t xml:space="preserve">отпуска </w:t>
      </w:r>
    </w:p>
    <w:p w:rsidR="00355184" w:rsidRDefault="007308F5" w:rsidP="007308F5">
      <w:pPr>
        <w:pStyle w:val="OEWVorlage"/>
        <w:rPr>
          <w:lang w:val="ru-RU"/>
        </w:rPr>
      </w:pPr>
      <w:r>
        <w:rPr>
          <w:lang w:val="ru-RU"/>
        </w:rPr>
        <w:t>К</w:t>
      </w:r>
      <w:r w:rsidRPr="00F274E5">
        <w:rPr>
          <w:lang w:val="ru-RU"/>
        </w:rPr>
        <w:t>аринтия</w:t>
      </w:r>
      <w:r w:rsidRPr="00866193">
        <w:rPr>
          <w:lang w:val="ru-RU"/>
        </w:rPr>
        <w:t xml:space="preserve"> – </w:t>
      </w:r>
      <w:r w:rsidRPr="00F274E5">
        <w:rPr>
          <w:lang w:val="ru-RU"/>
        </w:rPr>
        <w:t>самая</w:t>
      </w:r>
      <w:r w:rsidRPr="00866193">
        <w:rPr>
          <w:lang w:val="ru-RU"/>
        </w:rPr>
        <w:t xml:space="preserve"> </w:t>
      </w:r>
      <w:r w:rsidRPr="00F274E5">
        <w:rPr>
          <w:lang w:val="ru-RU"/>
        </w:rPr>
        <w:t>богатая</w:t>
      </w:r>
      <w:r w:rsidRPr="00866193">
        <w:rPr>
          <w:lang w:val="ru-RU"/>
        </w:rPr>
        <w:t xml:space="preserve"> </w:t>
      </w:r>
      <w:r w:rsidRPr="00F274E5">
        <w:rPr>
          <w:lang w:val="ru-RU"/>
        </w:rPr>
        <w:t>водными</w:t>
      </w:r>
      <w:r w:rsidRPr="00866193">
        <w:rPr>
          <w:lang w:val="ru-RU"/>
        </w:rPr>
        <w:t xml:space="preserve"> </w:t>
      </w:r>
      <w:r w:rsidRPr="00F274E5">
        <w:rPr>
          <w:lang w:val="ru-RU"/>
        </w:rPr>
        <w:t>ландшафтами</w:t>
      </w:r>
      <w:r w:rsidRPr="00866193">
        <w:rPr>
          <w:lang w:val="ru-RU"/>
        </w:rPr>
        <w:t xml:space="preserve"> </w:t>
      </w:r>
      <w:r>
        <w:rPr>
          <w:lang w:val="ru-RU"/>
        </w:rPr>
        <w:t>федеральная</w:t>
      </w:r>
      <w:r w:rsidRPr="00866193">
        <w:rPr>
          <w:lang w:val="ru-RU"/>
        </w:rPr>
        <w:t xml:space="preserve"> </w:t>
      </w:r>
      <w:r>
        <w:rPr>
          <w:lang w:val="ru-RU"/>
        </w:rPr>
        <w:t>земля</w:t>
      </w:r>
      <w:r w:rsidRPr="00866193">
        <w:rPr>
          <w:lang w:val="ru-RU"/>
        </w:rPr>
        <w:t xml:space="preserve"> </w:t>
      </w:r>
      <w:r>
        <w:rPr>
          <w:lang w:val="ru-RU"/>
        </w:rPr>
        <w:t>Австрии</w:t>
      </w:r>
      <w:r w:rsidRPr="00866193">
        <w:rPr>
          <w:lang w:val="ru-RU"/>
        </w:rPr>
        <w:t xml:space="preserve">. </w:t>
      </w:r>
      <w:r>
        <w:rPr>
          <w:lang w:val="ru-RU"/>
        </w:rPr>
        <w:t>Здесь</w:t>
      </w:r>
      <w:r w:rsidRPr="00866193">
        <w:rPr>
          <w:lang w:val="ru-RU"/>
        </w:rPr>
        <w:t xml:space="preserve"> </w:t>
      </w:r>
      <w:r>
        <w:rPr>
          <w:lang w:val="ru-RU"/>
        </w:rPr>
        <w:t>около</w:t>
      </w:r>
      <w:r w:rsidRPr="00866193">
        <w:rPr>
          <w:lang w:val="ru-RU"/>
        </w:rPr>
        <w:t xml:space="preserve"> 200 </w:t>
      </w:r>
      <w:r>
        <w:rPr>
          <w:lang w:val="ru-RU"/>
        </w:rPr>
        <w:t>озер</w:t>
      </w:r>
      <w:r w:rsidRPr="00866193">
        <w:rPr>
          <w:lang w:val="ru-RU"/>
        </w:rPr>
        <w:t xml:space="preserve">, </w:t>
      </w:r>
      <w:r>
        <w:rPr>
          <w:lang w:val="ru-RU"/>
        </w:rPr>
        <w:t>пригодных</w:t>
      </w:r>
      <w:r w:rsidRPr="00866193">
        <w:rPr>
          <w:lang w:val="ru-RU"/>
        </w:rPr>
        <w:t xml:space="preserve"> </w:t>
      </w:r>
      <w:r>
        <w:rPr>
          <w:lang w:val="ru-RU"/>
        </w:rPr>
        <w:t>для</w:t>
      </w:r>
      <w:r w:rsidRPr="00866193">
        <w:rPr>
          <w:lang w:val="ru-RU"/>
        </w:rPr>
        <w:t xml:space="preserve"> </w:t>
      </w:r>
      <w:r>
        <w:rPr>
          <w:lang w:val="ru-RU"/>
        </w:rPr>
        <w:t>купания</w:t>
      </w:r>
      <w:r w:rsidRPr="00866193">
        <w:rPr>
          <w:lang w:val="ru-RU"/>
        </w:rPr>
        <w:t xml:space="preserve">, </w:t>
      </w:r>
      <w:r>
        <w:rPr>
          <w:lang w:val="ru-RU"/>
        </w:rPr>
        <w:t>реки общей</w:t>
      </w:r>
      <w:r w:rsidRPr="00866193">
        <w:rPr>
          <w:lang w:val="ru-RU"/>
        </w:rPr>
        <w:t xml:space="preserve"> </w:t>
      </w:r>
      <w:r>
        <w:rPr>
          <w:lang w:val="ru-RU"/>
        </w:rPr>
        <w:t>протяженностью</w:t>
      </w:r>
      <w:r w:rsidRPr="00866193">
        <w:rPr>
          <w:lang w:val="ru-RU"/>
        </w:rPr>
        <w:t xml:space="preserve"> 8000 </w:t>
      </w:r>
      <w:r>
        <w:rPr>
          <w:lang w:val="ru-RU"/>
        </w:rPr>
        <w:t>километров</w:t>
      </w:r>
      <w:r w:rsidRPr="00866193">
        <w:rPr>
          <w:lang w:val="ru-RU"/>
        </w:rPr>
        <w:t xml:space="preserve">, </w:t>
      </w:r>
      <w:r>
        <w:rPr>
          <w:lang w:val="ru-RU"/>
        </w:rPr>
        <w:t>6</w:t>
      </w:r>
      <w:r w:rsidRPr="00866193">
        <w:rPr>
          <w:lang w:val="ru-RU"/>
        </w:rPr>
        <w:t xml:space="preserve">0 </w:t>
      </w:r>
      <w:r>
        <w:rPr>
          <w:lang w:val="ru-RU"/>
        </w:rPr>
        <w:t>целебных</w:t>
      </w:r>
      <w:r w:rsidRPr="00866193">
        <w:rPr>
          <w:lang w:val="ru-RU"/>
        </w:rPr>
        <w:t xml:space="preserve"> </w:t>
      </w:r>
      <w:r>
        <w:rPr>
          <w:lang w:val="ru-RU"/>
        </w:rPr>
        <w:t>источников</w:t>
      </w:r>
      <w:r w:rsidRPr="00866193">
        <w:rPr>
          <w:lang w:val="ru-RU"/>
        </w:rPr>
        <w:t xml:space="preserve"> </w:t>
      </w:r>
      <w:r>
        <w:rPr>
          <w:lang w:val="ru-RU"/>
        </w:rPr>
        <w:t>и</w:t>
      </w:r>
      <w:r w:rsidRPr="00866193">
        <w:rPr>
          <w:lang w:val="ru-RU"/>
        </w:rPr>
        <w:t xml:space="preserve"> 43 </w:t>
      </w:r>
      <w:r>
        <w:rPr>
          <w:lang w:val="ru-RU"/>
        </w:rPr>
        <w:t>ледника</w:t>
      </w:r>
      <w:r w:rsidRPr="00866193">
        <w:rPr>
          <w:lang w:val="ru-RU"/>
        </w:rPr>
        <w:t xml:space="preserve">. </w:t>
      </w:r>
      <w:r>
        <w:rPr>
          <w:lang w:val="ru-RU"/>
        </w:rPr>
        <w:t>И это идеальное место, чтобы отправиться в путешествие «за вкусом детства». Чтобы снова оживить дивные воспоминания или прожить их совершенно по-новому.</w:t>
      </w:r>
      <w:r>
        <w:rPr>
          <w:lang w:val="ru-RU"/>
        </w:rPr>
        <w:t xml:space="preserve"> Как это делать? Мы даем 8 советов как!</w:t>
      </w:r>
    </w:p>
    <w:p w:rsidR="007308F5" w:rsidRDefault="007308F5" w:rsidP="007308F5">
      <w:pPr>
        <w:pStyle w:val="OEWVorlage"/>
        <w:rPr>
          <w:lang w:val="ru-RU"/>
        </w:rPr>
      </w:pPr>
    </w:p>
    <w:p w:rsidR="007308F5" w:rsidRPr="007308F5" w:rsidRDefault="007308F5" w:rsidP="007308F5">
      <w:pPr>
        <w:pStyle w:val="Listenabsatz"/>
        <w:numPr>
          <w:ilvl w:val="0"/>
          <w:numId w:val="4"/>
        </w:numPr>
        <w:rPr>
          <w:lang w:val="ru-RU"/>
        </w:rPr>
      </w:pPr>
      <w:r w:rsidRPr="007308F5">
        <w:rPr>
          <w:b/>
          <w:lang w:val="ru-RU"/>
        </w:rPr>
        <w:t>Сапсёрфинг или йога?</w:t>
      </w:r>
      <w:r w:rsidRPr="007308F5">
        <w:rPr>
          <w:lang w:val="ru-RU"/>
        </w:rPr>
        <w:t xml:space="preserve"> Время от времени просто необходимо посмо</w:t>
      </w:r>
      <w:bookmarkStart w:id="0" w:name="_GoBack"/>
      <w:bookmarkEnd w:id="0"/>
      <w:r w:rsidRPr="007308F5">
        <w:rPr>
          <w:lang w:val="ru-RU"/>
        </w:rPr>
        <w:t xml:space="preserve">треть на мир другими глазами. Иначе говоря: слишком жалко использовать каринтийские теплые купальные озера только для плавания и беззаботного плескания. </w:t>
      </w:r>
      <w:r>
        <w:rPr>
          <w:lang w:val="ru-RU"/>
        </w:rPr>
        <w:t xml:space="preserve">Мы предлагаем </w:t>
      </w:r>
      <w:r w:rsidRPr="007308F5">
        <w:rPr>
          <w:lang w:val="ru-RU"/>
        </w:rPr>
        <w:t>сапсёрфинг (или по-другому, заезд по воде стоя на на доске с веслом) на озере Вёртерзее</w:t>
      </w:r>
      <w:r>
        <w:rPr>
          <w:lang w:val="ru-RU"/>
        </w:rPr>
        <w:t>: С</w:t>
      </w:r>
      <w:r w:rsidRPr="007308F5">
        <w:rPr>
          <w:lang w:val="ru-RU"/>
        </w:rPr>
        <w:t xml:space="preserve"> воды окрестности озера выглядят совершенно иначе. А те гости, которые предпочитают более спокойные виды спорта, полюбят Вёртерзее как центр занятий йогой.  </w:t>
      </w:r>
    </w:p>
    <w:p w:rsidR="007308F5" w:rsidRPr="007308F5" w:rsidRDefault="007308F5" w:rsidP="007308F5">
      <w:pPr>
        <w:pStyle w:val="Listenabsatz"/>
        <w:rPr>
          <w:lang w:val="ru-RU"/>
        </w:rPr>
      </w:pPr>
    </w:p>
    <w:p w:rsidR="007308F5" w:rsidRPr="007308F5" w:rsidRDefault="007308F5" w:rsidP="007308F5">
      <w:pPr>
        <w:pStyle w:val="Listenabsatz"/>
        <w:numPr>
          <w:ilvl w:val="0"/>
          <w:numId w:val="4"/>
        </w:numPr>
        <w:rPr>
          <w:lang w:val="ru-RU"/>
        </w:rPr>
      </w:pPr>
      <w:r w:rsidRPr="007308F5">
        <w:rPr>
          <w:b/>
          <w:lang w:val="ru-RU"/>
        </w:rPr>
        <w:t>Бивуак или звездный отель?</w:t>
      </w:r>
      <w:r w:rsidRPr="007308F5">
        <w:rPr>
          <w:lang w:val="ru-RU"/>
        </w:rPr>
        <w:t xml:space="preserve"> 5-звездный отель, отпуск на крестьянском подворье или кэмпинг. Выбор вариантов размещения в Каринтии не оставит ни одного желания неисполненным. В число самых необычных мест входят «Дом на дереве» в Альтхофене, бивуак на озере Мильштеттер Зее, «Сьют с видом на закат» на озере Вёртерзее, «Дома в земле» за озере Вайссензее и «Спальные бочки» в Хермагоре. </w:t>
      </w:r>
    </w:p>
    <w:p w:rsidR="007308F5" w:rsidRPr="007308F5" w:rsidRDefault="007308F5" w:rsidP="007308F5">
      <w:pPr>
        <w:pStyle w:val="Listenabsatz"/>
        <w:rPr>
          <w:lang w:val="ru-RU"/>
        </w:rPr>
      </w:pPr>
    </w:p>
    <w:p w:rsidR="007308F5" w:rsidRPr="007308F5" w:rsidRDefault="007308F5" w:rsidP="007308F5">
      <w:pPr>
        <w:pStyle w:val="Listenabsatz"/>
        <w:numPr>
          <w:ilvl w:val="0"/>
          <w:numId w:val="4"/>
        </w:numPr>
        <w:rPr>
          <w:lang w:val="ru-RU"/>
        </w:rPr>
      </w:pPr>
      <w:r w:rsidRPr="007308F5">
        <w:rPr>
          <w:b/>
          <w:lang w:val="ru-RU"/>
        </w:rPr>
        <w:t>В поход по трем странам</w:t>
      </w:r>
      <w:r w:rsidRPr="007308F5">
        <w:rPr>
          <w:lang w:val="ru-RU"/>
        </w:rPr>
        <w:t xml:space="preserve">. Совершенно необязательно сразу преодолевать пешком все 43 этапа </w:t>
      </w:r>
      <w:r w:rsidRPr="007308F5">
        <w:rPr>
          <w:b/>
          <w:lang w:val="ru-RU"/>
        </w:rPr>
        <w:t>Альпийско-адриатического маршрута Alpe Adria Trail</w:t>
      </w:r>
      <w:r w:rsidRPr="007308F5">
        <w:rPr>
          <w:lang w:val="ru-RU"/>
        </w:rPr>
        <w:t xml:space="preserve">, что ведет от ледника на вершине Гроссглокнер до Верхней Адриатики (750 километров). Можно начинать и с малого! Так как во время такого длинного пешего похода по Каринтии, Италии и Словении речь в первую очередь идет о наслаждении, то в организации такого путешествия (ночлег, транспортировка багажа, советы по ресторанам) вам поможет местный центр бронирования Adria Trail Buchungscenter. Информация: </w:t>
      </w:r>
      <w:hyperlink r:id="rId11" w:history="1">
        <w:r w:rsidRPr="00B45B64">
          <w:rPr>
            <w:rStyle w:val="Hyperlink"/>
          </w:rPr>
          <w:t>www.</w:t>
        </w:r>
        <w:r w:rsidRPr="00B45B64">
          <w:rPr>
            <w:rStyle w:val="Hyperlink"/>
            <w:lang w:val="ru-RU"/>
          </w:rPr>
          <w:t>alpe-adria-trail.com</w:t>
        </w:r>
      </w:hyperlink>
      <w:r>
        <w:t xml:space="preserve"> </w:t>
      </w:r>
    </w:p>
    <w:p w:rsidR="007308F5" w:rsidRPr="007308F5" w:rsidRDefault="007308F5" w:rsidP="007308F5">
      <w:pPr>
        <w:pStyle w:val="Listenabsatz"/>
        <w:rPr>
          <w:lang w:val="ru-RU"/>
        </w:rPr>
      </w:pPr>
    </w:p>
    <w:p w:rsidR="007308F5" w:rsidRPr="007308F5" w:rsidRDefault="007308F5" w:rsidP="007308F5">
      <w:pPr>
        <w:pStyle w:val="Listenabsatz"/>
        <w:numPr>
          <w:ilvl w:val="0"/>
          <w:numId w:val="4"/>
        </w:numPr>
        <w:rPr>
          <w:lang w:val="ru-RU"/>
        </w:rPr>
      </w:pPr>
      <w:r w:rsidRPr="007308F5">
        <w:rPr>
          <w:b/>
          <w:lang w:val="ru-RU"/>
        </w:rPr>
        <w:t>Охладить голову во время ледникового треккинга на леднике Пастерце</w:t>
      </w:r>
      <w:r w:rsidRPr="007308F5">
        <w:rPr>
          <w:lang w:val="ru-RU"/>
        </w:rPr>
        <w:t xml:space="preserve"> (</w:t>
      </w:r>
      <w:proofErr w:type="spellStart"/>
      <w:r w:rsidRPr="007308F5">
        <w:rPr>
          <w:lang w:val="ru-RU"/>
        </w:rPr>
        <w:t>Pasterze</w:t>
      </w:r>
      <w:proofErr w:type="spellEnd"/>
      <w:r w:rsidRPr="007308F5">
        <w:rPr>
          <w:lang w:val="ru-RU"/>
        </w:rPr>
        <w:t xml:space="preserve">). Со стальными «кошками» на ботинках, набедренным ремнем и страховочным канатом ваш путь пройдет через покрытый расщелинами ледяной ландшафт у подножия высочайшей вершины Австрии Гроссглокнер. Этот тур (с июня по сентябрь) под руководством имеющих государственную лицензию горных проводников никого не оставит равнодушным.   </w:t>
      </w:r>
    </w:p>
    <w:p w:rsidR="007308F5" w:rsidRPr="007308F5" w:rsidRDefault="007308F5" w:rsidP="007308F5">
      <w:pPr>
        <w:rPr>
          <w:lang w:val="ru-RU"/>
        </w:rPr>
      </w:pPr>
    </w:p>
    <w:p w:rsidR="007308F5" w:rsidRPr="007308F5" w:rsidRDefault="007308F5" w:rsidP="007308F5">
      <w:pPr>
        <w:pStyle w:val="Listenabsatz"/>
        <w:numPr>
          <w:ilvl w:val="0"/>
          <w:numId w:val="4"/>
        </w:numPr>
        <w:rPr>
          <w:lang w:val="ru-RU"/>
        </w:rPr>
      </w:pPr>
      <w:r w:rsidRPr="007308F5">
        <w:rPr>
          <w:b/>
          <w:lang w:val="ru-RU"/>
        </w:rPr>
        <w:t>Я буду долго гнать велосипед…</w:t>
      </w:r>
      <w:r w:rsidRPr="007308F5">
        <w:rPr>
          <w:lang w:val="ru-RU"/>
        </w:rPr>
        <w:t xml:space="preserve"> И через 35 километров свой (взятый напрокат) велосипед просто оставлю стоять. Так хочется выйти на маршрут на велосипеде, а собственного с собой нет? На протяжении 510 километров велосипедного маршрута вдоль реки Драу (</w:t>
      </w:r>
      <w:proofErr w:type="spellStart"/>
      <w:r w:rsidRPr="007308F5">
        <w:rPr>
          <w:lang w:val="ru-RU"/>
        </w:rPr>
        <w:t>Drauradweg</w:t>
      </w:r>
      <w:proofErr w:type="spellEnd"/>
      <w:r w:rsidRPr="007308F5">
        <w:rPr>
          <w:lang w:val="ru-RU"/>
        </w:rPr>
        <w:t xml:space="preserve">) проблем с этим у Вас не будет! Веломаршрут </w:t>
      </w:r>
      <w:proofErr w:type="spellStart"/>
      <w:r w:rsidRPr="007308F5">
        <w:rPr>
          <w:lang w:val="ru-RU"/>
        </w:rPr>
        <w:t>Drauradweg</w:t>
      </w:r>
      <w:proofErr w:type="spellEnd"/>
      <w:r w:rsidRPr="007308F5">
        <w:rPr>
          <w:lang w:val="ru-RU"/>
        </w:rPr>
        <w:t xml:space="preserve"> предлагает прекрасную инфраструктуру проката велосипедов и дружественную для всех велотуристов атмосферу. Эта трасса ведет от долины Тоблахер Фельд в итальянском Южном Тироле до хорватско-словенской границы в городе Вараждин. Маршрут оснащен единой системой указателей и прекрасно оборудован (асфальт, покрытие из мелкого щебня). А его бóльшая часть проходит вдоль главной реки Каринтии Драу через разнообразные природные ландшафты с горными вершинами и пригодными для купания озерами. </w:t>
      </w:r>
    </w:p>
    <w:p w:rsidR="007308F5" w:rsidRPr="007308F5" w:rsidRDefault="007308F5" w:rsidP="007308F5">
      <w:pPr>
        <w:pStyle w:val="Listenabsatz"/>
        <w:rPr>
          <w:lang w:val="ru-RU"/>
        </w:rPr>
      </w:pPr>
    </w:p>
    <w:p w:rsidR="007308F5" w:rsidRPr="007308F5" w:rsidRDefault="007308F5" w:rsidP="007308F5">
      <w:pPr>
        <w:pStyle w:val="Listenabsatz"/>
        <w:numPr>
          <w:ilvl w:val="0"/>
          <w:numId w:val="4"/>
        </w:numPr>
        <w:rPr>
          <w:lang w:val="ru-RU"/>
        </w:rPr>
      </w:pPr>
      <w:r w:rsidRPr="007308F5">
        <w:rPr>
          <w:b/>
          <w:lang w:val="ru-RU"/>
        </w:rPr>
        <w:t>Начиная с августа можно тестировать новую трассу для маунтинбайкинга в Бад Кляйнкирххайме</w:t>
      </w:r>
      <w:r w:rsidRPr="007308F5">
        <w:rPr>
          <w:lang w:val="ru-RU"/>
        </w:rPr>
        <w:t xml:space="preserve">. Эта трасса – лишь один из примеров привлекательных трасс, которые пересекают всю территорию Каринтии. К услугам поклонников маунтинбайкинга в Каринтии – самой южной федеральной земле Австрии – ни много ни мало 3000 узаконенных километров для горных велосипедистов. Тогда что же такое особенное будет в новой трассе в Бад Кляйнкирххайме? После завершения строительства последних 13 километров (лето 2019) этот маршрут станет длинее, чем существующая в настоящий момент самая протяженная в Европе трасса Flow Country Trail на Петцене (Petzen), которая, кстати, также находится в Каринтии. Информация по теме маунтинбайкинг в Каринтии: </w:t>
      </w:r>
    </w:p>
    <w:p w:rsidR="007308F5" w:rsidRPr="007308F5" w:rsidRDefault="007308F5" w:rsidP="007308F5">
      <w:pPr>
        <w:pStyle w:val="Listenabsatz"/>
        <w:rPr>
          <w:lang w:val="ru-RU"/>
        </w:rPr>
      </w:pPr>
    </w:p>
    <w:p w:rsidR="007308F5" w:rsidRPr="007308F5" w:rsidRDefault="007308F5" w:rsidP="007308F5">
      <w:pPr>
        <w:pStyle w:val="Listenabsatz"/>
        <w:numPr>
          <w:ilvl w:val="0"/>
          <w:numId w:val="4"/>
        </w:numPr>
        <w:rPr>
          <w:lang w:val="ru-RU"/>
        </w:rPr>
      </w:pPr>
      <w:r w:rsidRPr="007308F5">
        <w:rPr>
          <w:b/>
          <w:lang w:val="ru-RU"/>
        </w:rPr>
        <w:t>Своими руками поймать свой ужин</w:t>
      </w:r>
      <w:r w:rsidRPr="007308F5">
        <w:rPr>
          <w:lang w:val="ru-RU"/>
        </w:rPr>
        <w:t xml:space="preserve">. Говоря так, мы имеем ввиду не охоту, а скорее рыбалку. Такие возможности предоставляют, например, рыбные хозяйства </w:t>
      </w:r>
      <w:hyperlink r:id="rId12" w:history="1">
        <w:r w:rsidRPr="007308F5">
          <w:rPr>
            <w:lang w:val="ru-RU"/>
          </w:rPr>
          <w:t>Fischerhof</w:t>
        </w:r>
        <w:r w:rsidRPr="007308F5">
          <w:t xml:space="preserve"> </w:t>
        </w:r>
        <w:proofErr w:type="spellStart"/>
        <w:r w:rsidRPr="007308F5">
          <w:rPr>
            <w:lang w:val="ru-RU"/>
          </w:rPr>
          <w:t>Glinzner</w:t>
        </w:r>
        <w:proofErr w:type="spellEnd"/>
      </w:hyperlink>
      <w:r w:rsidRPr="007308F5">
        <w:rPr>
          <w:lang w:val="ru-RU"/>
        </w:rPr>
        <w:t xml:space="preserve"> на озере Афритцер Зее, </w:t>
      </w:r>
      <w:r w:rsidRPr="007308F5">
        <w:rPr>
          <w:lang w:val="ru-RU"/>
        </w:rPr>
        <w:fldChar w:fldCharType="begin"/>
      </w:r>
      <w:r w:rsidRPr="007308F5">
        <w:rPr>
          <w:lang w:val="ru-RU"/>
        </w:rPr>
        <w:instrText xml:space="preserve"> HYPERLINK "http://www.berggenuss.de/bio-betriebe/zedleggerhof-stveit-an-der-glan-2817.html" </w:instrText>
      </w:r>
      <w:r w:rsidRPr="007308F5">
        <w:rPr>
          <w:lang w:val="ru-RU"/>
        </w:rPr>
        <w:fldChar w:fldCharType="separate"/>
      </w:r>
      <w:proofErr w:type="spellStart"/>
      <w:r w:rsidRPr="007308F5">
        <w:rPr>
          <w:lang w:val="ru-RU"/>
        </w:rPr>
        <w:t>Zedleggerhof</w:t>
      </w:r>
      <w:proofErr w:type="spellEnd"/>
      <w:r w:rsidRPr="007308F5">
        <w:rPr>
          <w:lang w:val="ru-RU"/>
        </w:rPr>
        <w:fldChar w:fldCharType="end"/>
      </w:r>
      <w:r w:rsidRPr="007308F5">
        <w:rPr>
          <w:lang w:val="ru-RU"/>
        </w:rPr>
        <w:t xml:space="preserve"> в Ст. Файт-ан-дер-Глан или </w:t>
      </w:r>
      <w:proofErr w:type="spellStart"/>
      <w:r w:rsidRPr="007308F5">
        <w:rPr>
          <w:lang w:val="ru-RU"/>
        </w:rPr>
        <w:t>Falkerthaus</w:t>
      </w:r>
      <w:proofErr w:type="spellEnd"/>
      <w:r w:rsidRPr="007308F5">
        <w:rPr>
          <w:lang w:val="ru-RU"/>
        </w:rPr>
        <w:t xml:space="preserve"> в местечке Ст. Освальд.  </w:t>
      </w:r>
    </w:p>
    <w:p w:rsidR="007308F5" w:rsidRPr="007308F5" w:rsidRDefault="007308F5" w:rsidP="007308F5">
      <w:pPr>
        <w:pStyle w:val="Listenabsatz"/>
        <w:rPr>
          <w:lang w:val="ru-RU"/>
        </w:rPr>
      </w:pPr>
    </w:p>
    <w:p w:rsidR="007308F5" w:rsidRPr="007308F5" w:rsidRDefault="007308F5" w:rsidP="007308F5">
      <w:pPr>
        <w:pStyle w:val="Listenabsatz"/>
        <w:numPr>
          <w:ilvl w:val="0"/>
          <w:numId w:val="4"/>
        </w:numPr>
        <w:rPr>
          <w:lang w:val="ru-RU"/>
        </w:rPr>
      </w:pPr>
      <w:r w:rsidRPr="007308F5">
        <w:rPr>
          <w:b/>
          <w:lang w:val="ru-RU"/>
        </w:rPr>
        <w:t>100 достопримечательностей – их можно посетить бесплатно</w:t>
      </w:r>
      <w:r w:rsidRPr="007308F5">
        <w:rPr>
          <w:lang w:val="ru-RU"/>
        </w:rPr>
        <w:t>: музеи, канатные дороги, бассейны и купальни, прогулки на пароходах, панорамные маршруты, предложения для проведения свободного времени. Туристическая карточка Kä</w:t>
      </w:r>
      <w:proofErr w:type="spellStart"/>
      <w:r w:rsidRPr="007308F5">
        <w:rPr>
          <w:lang w:val="ru-RU"/>
        </w:rPr>
        <w:t>rnten</w:t>
      </w:r>
      <w:proofErr w:type="spellEnd"/>
      <w:r w:rsidRPr="007308F5">
        <w:rPr>
          <w:lang w:val="ru-RU"/>
        </w:rPr>
        <w:t xml:space="preserve"> Card делает это возможным. Она действует с 8 апреля по 26 октября 2018 и стоит от 39 (взрослые) или от 19 (дети) Евро в неделю. Точную информацию по достопримечательностям можно найти</w:t>
      </w:r>
      <w:r>
        <w:rPr>
          <w:rFonts w:ascii="Arial" w:hAnsi="Arial"/>
          <w:color w:val="000000"/>
          <w:lang w:val="ru-RU"/>
        </w:rPr>
        <w:t xml:space="preserve"> на сайте </w:t>
      </w:r>
      <w:r w:rsidRPr="003C53C0">
        <w:rPr>
          <w:rFonts w:ascii="Arial" w:hAnsi="Arial"/>
          <w:color w:val="000000"/>
        </w:rPr>
        <w:fldChar w:fldCharType="begin"/>
      </w:r>
      <w:r w:rsidRPr="00866193">
        <w:rPr>
          <w:rFonts w:ascii="Arial" w:hAnsi="Arial"/>
          <w:color w:val="000000"/>
          <w:lang w:val="ru-RU"/>
        </w:rPr>
        <w:instrText xml:space="preserve"> </w:instrText>
      </w:r>
      <w:r w:rsidRPr="003C53C0">
        <w:rPr>
          <w:rFonts w:ascii="Arial" w:hAnsi="Arial"/>
          <w:color w:val="000000"/>
        </w:rPr>
        <w:instrText>HYPERLINK</w:instrText>
      </w:r>
      <w:r w:rsidRPr="00866193">
        <w:rPr>
          <w:rFonts w:ascii="Arial" w:hAnsi="Arial"/>
          <w:color w:val="000000"/>
          <w:lang w:val="ru-RU"/>
        </w:rPr>
        <w:instrText xml:space="preserve"> "</w:instrText>
      </w:r>
      <w:r w:rsidRPr="003C53C0">
        <w:rPr>
          <w:rFonts w:ascii="Arial" w:hAnsi="Arial"/>
          <w:color w:val="000000"/>
        </w:rPr>
        <w:instrText>http</w:instrText>
      </w:r>
      <w:r w:rsidRPr="00866193">
        <w:rPr>
          <w:rFonts w:ascii="Arial" w:hAnsi="Arial"/>
          <w:color w:val="000000"/>
          <w:lang w:val="ru-RU"/>
        </w:rPr>
        <w:instrText>://</w:instrText>
      </w:r>
      <w:r w:rsidRPr="003C53C0">
        <w:rPr>
          <w:rFonts w:ascii="Arial" w:hAnsi="Arial"/>
          <w:color w:val="000000"/>
        </w:rPr>
        <w:instrText>www</w:instrText>
      </w:r>
      <w:r w:rsidRPr="00866193">
        <w:rPr>
          <w:rFonts w:ascii="Arial" w:hAnsi="Arial"/>
          <w:color w:val="000000"/>
          <w:lang w:val="ru-RU"/>
        </w:rPr>
        <w:instrText>.</w:instrText>
      </w:r>
      <w:r w:rsidRPr="003C53C0">
        <w:rPr>
          <w:rFonts w:ascii="Arial" w:hAnsi="Arial"/>
          <w:color w:val="000000"/>
        </w:rPr>
        <w:instrText>kaerntencard</w:instrText>
      </w:r>
      <w:r w:rsidRPr="00866193">
        <w:rPr>
          <w:rFonts w:ascii="Arial" w:hAnsi="Arial"/>
          <w:color w:val="000000"/>
          <w:lang w:val="ru-RU"/>
        </w:rPr>
        <w:instrText>.</w:instrText>
      </w:r>
      <w:r w:rsidRPr="003C53C0">
        <w:rPr>
          <w:rFonts w:ascii="Arial" w:hAnsi="Arial"/>
          <w:color w:val="000000"/>
        </w:rPr>
        <w:instrText>at</w:instrText>
      </w:r>
      <w:r w:rsidRPr="00866193">
        <w:rPr>
          <w:rFonts w:ascii="Arial" w:hAnsi="Arial"/>
          <w:color w:val="000000"/>
          <w:lang w:val="ru-RU"/>
        </w:rPr>
        <w:instrText xml:space="preserve">" </w:instrText>
      </w:r>
      <w:r w:rsidRPr="003C53C0">
        <w:rPr>
          <w:rFonts w:ascii="Arial" w:hAnsi="Arial"/>
          <w:color w:val="000000"/>
        </w:rPr>
        <w:fldChar w:fldCharType="separate"/>
      </w:r>
      <w:r w:rsidRPr="003C53C0">
        <w:rPr>
          <w:rStyle w:val="Hyperlink"/>
          <w:color w:val="000000"/>
        </w:rPr>
        <w:t>www</w:t>
      </w:r>
      <w:r w:rsidRPr="00866193">
        <w:rPr>
          <w:rStyle w:val="Hyperlink"/>
          <w:color w:val="000000"/>
          <w:lang w:val="ru-RU"/>
        </w:rPr>
        <w:t>.</w:t>
      </w:r>
      <w:proofErr w:type="spellStart"/>
      <w:r w:rsidRPr="003C53C0">
        <w:rPr>
          <w:rStyle w:val="Hyperlink"/>
          <w:color w:val="000000"/>
        </w:rPr>
        <w:t>kaernten</w:t>
      </w:r>
      <w:r w:rsidRPr="003C53C0">
        <w:rPr>
          <w:rStyle w:val="Hyperlink"/>
          <w:color w:val="000000"/>
        </w:rPr>
        <w:t>c</w:t>
      </w:r>
      <w:r w:rsidRPr="003C53C0">
        <w:rPr>
          <w:rStyle w:val="Hyperlink"/>
          <w:color w:val="000000"/>
        </w:rPr>
        <w:t>ard</w:t>
      </w:r>
      <w:proofErr w:type="spellEnd"/>
      <w:r w:rsidRPr="00866193">
        <w:rPr>
          <w:rStyle w:val="Hyperlink"/>
          <w:color w:val="000000"/>
          <w:lang w:val="ru-RU"/>
        </w:rPr>
        <w:t>.</w:t>
      </w:r>
      <w:r w:rsidRPr="003C53C0">
        <w:rPr>
          <w:rStyle w:val="Hyperlink"/>
          <w:color w:val="000000"/>
        </w:rPr>
        <w:t>at</w:t>
      </w:r>
      <w:r w:rsidRPr="003C53C0">
        <w:rPr>
          <w:rStyle w:val="Hyperlink"/>
          <w:color w:val="000000"/>
        </w:rPr>
        <w:fldChar w:fldCharType="end"/>
      </w:r>
    </w:p>
    <w:sectPr w:rsidR="007308F5" w:rsidRPr="007308F5" w:rsidSect="00C302A3">
      <w:footerReference w:type="default" r:id="rId13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A3" w:rsidRDefault="009746A3" w:rsidP="00E644E2">
      <w:r>
        <w:separator/>
      </w:r>
    </w:p>
  </w:endnote>
  <w:endnote w:type="continuationSeparator" w:id="0">
    <w:p w:rsidR="009746A3" w:rsidRDefault="009746A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6A3">
      <w:rPr>
        <w:lang w:val="de-AT"/>
      </w:rPr>
      <w:t>Lisa</w:t>
    </w:r>
    <w:r w:rsidR="00B832D5">
      <w:t>.</w:t>
    </w:r>
    <w:r w:rsidR="009746A3">
      <w:t>Hessenberger</w:t>
    </w:r>
    <w:r w:rsidRPr="00FB6190">
      <w:t>@austria.info</w:t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308F5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308F5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A3" w:rsidRDefault="009746A3" w:rsidP="00E644E2">
      <w:r>
        <w:separator/>
      </w:r>
    </w:p>
  </w:footnote>
  <w:footnote w:type="continuationSeparator" w:id="0">
    <w:p w:rsidR="009746A3" w:rsidRDefault="009746A3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B77"/>
    <w:multiLevelType w:val="hybridMultilevel"/>
    <w:tmpl w:val="A65EEA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B1C5A"/>
    <w:multiLevelType w:val="hybridMultilevel"/>
    <w:tmpl w:val="A3127486"/>
    <w:lvl w:ilvl="0" w:tplc="A96E589A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4472C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E5B"/>
    <w:multiLevelType w:val="hybridMultilevel"/>
    <w:tmpl w:val="01322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460C9"/>
    <w:multiLevelType w:val="hybridMultilevel"/>
    <w:tmpl w:val="1A5A5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A3"/>
    <w:rsid w:val="000C1FF6"/>
    <w:rsid w:val="0015337B"/>
    <w:rsid w:val="00355184"/>
    <w:rsid w:val="003835F9"/>
    <w:rsid w:val="003B23D1"/>
    <w:rsid w:val="004B0D5B"/>
    <w:rsid w:val="005B25EE"/>
    <w:rsid w:val="005D2D48"/>
    <w:rsid w:val="006C4CE6"/>
    <w:rsid w:val="007308F5"/>
    <w:rsid w:val="007B7733"/>
    <w:rsid w:val="009746A3"/>
    <w:rsid w:val="00A53230"/>
    <w:rsid w:val="00AD4F5F"/>
    <w:rsid w:val="00B3153B"/>
    <w:rsid w:val="00B751D3"/>
    <w:rsid w:val="00B832D5"/>
    <w:rsid w:val="00B95347"/>
    <w:rsid w:val="00C302A3"/>
    <w:rsid w:val="00C57FE2"/>
    <w:rsid w:val="00E644E2"/>
    <w:rsid w:val="00F11094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DF276"/>
  <w15:docId w15:val="{585C209A-B5C3-48CC-93B3-06FA57E6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5518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8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8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7308F5"/>
    <w:rPr>
      <w:rFonts w:ascii="Arial" w:eastAsia="Times New Roman" w:hAnsi="Arial" w:cs="Times New Roman"/>
      <w:b/>
      <w:bCs/>
      <w:lang w:val="en-US"/>
    </w:rPr>
  </w:style>
  <w:style w:type="character" w:customStyle="1" w:styleId="KommentarthemaZchn">
    <w:name w:val="Kommentarthema Zchn"/>
    <w:basedOn w:val="KommentartextZchn"/>
    <w:link w:val="Kommentarthema"/>
    <w:semiHidden/>
    <w:rsid w:val="007308F5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ennummer">
    <w:name w:val="List Number"/>
    <w:basedOn w:val="Standard"/>
    <w:uiPriority w:val="10"/>
    <w:unhideWhenUsed/>
    <w:qFormat/>
    <w:rsid w:val="007308F5"/>
    <w:pPr>
      <w:numPr>
        <w:numId w:val="3"/>
      </w:numPr>
      <w:tabs>
        <w:tab w:val="clear" w:pos="432"/>
      </w:tabs>
      <w:spacing w:after="120" w:line="288" w:lineRule="auto"/>
      <w:ind w:left="720" w:hanging="360"/>
    </w:pPr>
    <w:rPr>
      <w:rFonts w:ascii="Century Gothic" w:eastAsia="Century Gothic" w:hAnsi="Century Gothic"/>
      <w:color w:val="595959"/>
      <w:sz w:val="28"/>
      <w:szCs w:val="28"/>
      <w:lang w:eastAsia="ja-JP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linzner.at/fisch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pe-adria-tr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5029B5-7246-43E2-A486-BE38367F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Fließtext_ohneDeckblatt.dotx</Template>
  <TotalTime>0</TotalTime>
  <Pages>2</Pages>
  <Words>648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Hessenberger</dc:creator>
  <cp:lastModifiedBy>Hessenberger, Lisa</cp:lastModifiedBy>
  <cp:revision>4</cp:revision>
  <dcterms:created xsi:type="dcterms:W3CDTF">2018-02-02T13:34:00Z</dcterms:created>
  <dcterms:modified xsi:type="dcterms:W3CDTF">2018-02-27T15:34:00Z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